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C7" w:rsidRDefault="00A646C7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</w:rPr>
      </w:pPr>
      <w:bookmarkStart w:id="0" w:name="_GoBack"/>
      <w:r w:rsidRPr="00C44A65">
        <w:rPr>
          <w:rFonts w:ascii="Arial" w:hAnsi="Arial" w:cs="Arial"/>
          <w:b/>
          <w:noProof/>
          <w:color w:val="000000"/>
          <w:kern w:val="24"/>
        </w:rPr>
        <w:drawing>
          <wp:anchor distT="0" distB="0" distL="114300" distR="114300" simplePos="0" relativeHeight="251658240" behindDoc="0" locked="0" layoutInCell="1" allowOverlap="1" wp14:anchorId="59812C9C" wp14:editId="4B99493E">
            <wp:simplePos x="0" y="0"/>
            <wp:positionH relativeFrom="column">
              <wp:posOffset>-488315</wp:posOffset>
            </wp:positionH>
            <wp:positionV relativeFrom="paragraph">
              <wp:posOffset>100965</wp:posOffset>
            </wp:positionV>
            <wp:extent cx="1043940" cy="469265"/>
            <wp:effectExtent l="0" t="0" r="381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hm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4A65" w:rsidRP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</w:rPr>
      </w:pPr>
      <w:proofErr w:type="spellStart"/>
      <w:r w:rsidRPr="00C44A65">
        <w:rPr>
          <w:rFonts w:ascii="Arial" w:hAnsi="Arial" w:cs="Arial"/>
          <w:b/>
          <w:color w:val="000000"/>
          <w:kern w:val="24"/>
        </w:rPr>
        <w:t>Factsheet</w:t>
      </w:r>
      <w:proofErr w:type="spellEnd"/>
      <w:r w:rsidRPr="00C44A65">
        <w:rPr>
          <w:rFonts w:ascii="Arial" w:hAnsi="Arial" w:cs="Arial"/>
          <w:b/>
          <w:color w:val="000000"/>
          <w:kern w:val="24"/>
        </w:rPr>
        <w:t xml:space="preserve"> Vroegsignalering en Preventie met SchuldHulpMaatje</w:t>
      </w:r>
    </w:p>
    <w:p w:rsidR="00C44A65" w:rsidRP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</w:rPr>
      </w:pPr>
    </w:p>
    <w:p w:rsidR="00C44A65" w:rsidRDefault="00C44A65" w:rsidP="00C44A65">
      <w:pPr>
        <w:spacing w:before="157" w:after="0" w:line="216" w:lineRule="auto"/>
        <w:rPr>
          <w:rFonts w:ascii="Arial" w:hAnsi="Arial" w:cs="Arial"/>
          <w:color w:val="000000"/>
          <w:kern w:val="24"/>
        </w:rPr>
      </w:pPr>
    </w:p>
    <w:p w:rsidR="00C44A65" w:rsidRPr="006238DA" w:rsidRDefault="00C44A65" w:rsidP="00C44A65">
      <w:pPr>
        <w:pStyle w:val="Normaalweb"/>
        <w:numPr>
          <w:ilvl w:val="0"/>
          <w:numId w:val="2"/>
        </w:numPr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 w:rsidRPr="006238DA">
        <w:rPr>
          <w:rFonts w:ascii="Arial" w:hAnsi="Arial" w:cs="Arial"/>
          <w:color w:val="000000"/>
          <w:kern w:val="24"/>
          <w:sz w:val="22"/>
          <w:szCs w:val="22"/>
        </w:rPr>
        <w:t>Het probleem</w:t>
      </w:r>
    </w:p>
    <w:p w:rsidR="00C44A65" w:rsidRPr="006238DA" w:rsidRDefault="00C44A65" w:rsidP="00C44A65">
      <w:pPr>
        <w:pStyle w:val="Normaalweb"/>
        <w:numPr>
          <w:ilvl w:val="0"/>
          <w:numId w:val="2"/>
        </w:numPr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 w:rsidRPr="006238DA">
        <w:rPr>
          <w:rFonts w:ascii="Arial" w:hAnsi="Arial" w:cs="Arial"/>
          <w:color w:val="000000"/>
          <w:kern w:val="24"/>
          <w:sz w:val="22"/>
          <w:szCs w:val="22"/>
        </w:rPr>
        <w:t>Te voorkomen kosten wanneer we preventief werken</w:t>
      </w:r>
    </w:p>
    <w:p w:rsidR="00C44A65" w:rsidRPr="006238DA" w:rsidRDefault="00C44A65" w:rsidP="00C44A65">
      <w:pPr>
        <w:pStyle w:val="Normaalweb"/>
        <w:numPr>
          <w:ilvl w:val="0"/>
          <w:numId w:val="2"/>
        </w:numPr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 w:rsidRPr="006238DA">
        <w:rPr>
          <w:rFonts w:ascii="Arial" w:hAnsi="Arial" w:cs="Arial"/>
          <w:color w:val="000000"/>
          <w:kern w:val="24"/>
          <w:sz w:val="22"/>
          <w:szCs w:val="22"/>
        </w:rPr>
        <w:t xml:space="preserve">Enkele feiten bij Vroegsignalering en Preventie (gemeenten met </w:t>
      </w:r>
    </w:p>
    <w:p w:rsidR="00C44A65" w:rsidRPr="006238DA" w:rsidRDefault="00C44A65" w:rsidP="00C44A65">
      <w:pPr>
        <w:pStyle w:val="Normaalweb"/>
        <w:spacing w:before="157" w:beforeAutospacing="0" w:after="0" w:afterAutospacing="0" w:line="216" w:lineRule="auto"/>
        <w:ind w:left="720"/>
        <w:rPr>
          <w:rFonts w:ascii="Arial" w:hAnsi="Arial" w:cs="Arial"/>
          <w:color w:val="000000"/>
          <w:kern w:val="24"/>
          <w:sz w:val="22"/>
          <w:szCs w:val="22"/>
        </w:rPr>
      </w:pPr>
      <w:r w:rsidRPr="006238DA">
        <w:rPr>
          <w:rFonts w:ascii="Arial" w:hAnsi="Arial" w:cs="Arial"/>
          <w:color w:val="000000"/>
          <w:kern w:val="24"/>
          <w:sz w:val="22"/>
          <w:szCs w:val="22"/>
        </w:rPr>
        <w:t xml:space="preserve">SchuldHulpMaatje) </w:t>
      </w:r>
    </w:p>
    <w:p w:rsidR="00C44A65" w:rsidRPr="00C44A65" w:rsidRDefault="00C44A65" w:rsidP="00C44A65">
      <w:pPr>
        <w:pStyle w:val="Normaalweb"/>
        <w:numPr>
          <w:ilvl w:val="0"/>
          <w:numId w:val="3"/>
        </w:numPr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  <w:sz w:val="22"/>
          <w:szCs w:val="22"/>
        </w:rPr>
      </w:pPr>
      <w:r w:rsidRPr="00C44A65">
        <w:rPr>
          <w:rFonts w:ascii="Arial" w:hAnsi="Arial" w:cs="Arial"/>
          <w:b/>
          <w:color w:val="000000"/>
          <w:kern w:val="24"/>
          <w:sz w:val="22"/>
          <w:szCs w:val="22"/>
        </w:rPr>
        <w:t>Het probleem</w:t>
      </w:r>
    </w:p>
    <w:p w:rsidR="00C44A65" w:rsidRP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b/>
          <w:bCs/>
          <w:sz w:val="18"/>
          <w:szCs w:val="18"/>
        </w:rPr>
      </w:pPr>
    </w:p>
    <w:p w:rsid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b/>
          <w:bCs/>
          <w:sz w:val="18"/>
          <w:szCs w:val="18"/>
        </w:rPr>
      </w:pPr>
      <w:r w:rsidRPr="005C390F">
        <w:rPr>
          <w:rFonts w:ascii="Arial" w:hAnsi="Arial" w:cs="Arial"/>
          <w:b/>
          <w:bCs/>
          <w:sz w:val="18"/>
          <w:szCs w:val="18"/>
        </w:rPr>
        <w:t xml:space="preserve">Doelgroepen preventie en vroegsignalering (bronnen: </w:t>
      </w:r>
      <w:proofErr w:type="spellStart"/>
      <w:r w:rsidRPr="005C390F">
        <w:rPr>
          <w:rFonts w:ascii="Arial" w:hAnsi="Arial" w:cs="Arial"/>
          <w:b/>
          <w:bCs/>
          <w:sz w:val="18"/>
          <w:szCs w:val="18"/>
        </w:rPr>
        <w:t>Panteia</w:t>
      </w:r>
      <w:proofErr w:type="spellEnd"/>
      <w:r w:rsidRPr="005C390F">
        <w:rPr>
          <w:rFonts w:ascii="Arial" w:hAnsi="Arial" w:cs="Arial"/>
          <w:b/>
          <w:bCs/>
          <w:sz w:val="18"/>
          <w:szCs w:val="18"/>
        </w:rPr>
        <w:t>, NIBUD en BKR)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68"/>
        <w:gridCol w:w="1560"/>
        <w:gridCol w:w="1275"/>
      </w:tblGrid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Groep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Kenmerk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Eenheid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Aantal</w:t>
            </w:r>
          </w:p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Problematische schulden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Huishouden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Niet problematische schulden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Huishouden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750.000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Geen spaargeld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Huishouden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1.500.000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Te weinig spaargeld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Huishouden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3.400.000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Betalingsachterstanden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Huishouden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2.300.000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Personen met consumptief krediet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Personen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8.800.000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Betalingsachterstand consumptieve kredieten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Personen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760.000</w:t>
            </w:r>
          </w:p>
        </w:tc>
      </w:tr>
      <w:tr w:rsidR="00C44A65" w:rsidRPr="006238DA" w:rsidTr="00ED3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Maandelijks roodstand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Huishouden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A65" w:rsidRPr="005C390F" w:rsidRDefault="00C44A65" w:rsidP="00ED3B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390F">
              <w:rPr>
                <w:rFonts w:ascii="Arial" w:hAnsi="Arial" w:cs="Arial"/>
              </w:rPr>
              <w:t>1.500.000</w:t>
            </w:r>
          </w:p>
        </w:tc>
      </w:tr>
    </w:tbl>
    <w:p w:rsidR="00C44A65" w:rsidRDefault="00C44A65" w:rsidP="00C44A65">
      <w:pPr>
        <w:spacing w:line="256" w:lineRule="auto"/>
        <w:ind w:left="720"/>
        <w:contextualSpacing/>
        <w:rPr>
          <w:rFonts w:ascii="Arial" w:hAnsi="Arial" w:cs="Arial"/>
        </w:rPr>
      </w:pPr>
    </w:p>
    <w:p w:rsidR="00C44A65" w:rsidRPr="00C44A65" w:rsidRDefault="00C44A65" w:rsidP="00C44A65">
      <w:pPr>
        <w:pStyle w:val="Normaalweb"/>
        <w:numPr>
          <w:ilvl w:val="0"/>
          <w:numId w:val="3"/>
        </w:numPr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  <w:sz w:val="22"/>
          <w:szCs w:val="22"/>
        </w:rPr>
      </w:pPr>
      <w:r w:rsidRPr="00C44A65">
        <w:rPr>
          <w:rFonts w:ascii="Arial" w:hAnsi="Arial" w:cs="Arial"/>
          <w:b/>
          <w:color w:val="000000"/>
          <w:kern w:val="24"/>
          <w:sz w:val="22"/>
          <w:szCs w:val="22"/>
        </w:rPr>
        <w:t>Te voorkomen kosten wanneer we preventief werken</w:t>
      </w:r>
    </w:p>
    <w:p w:rsidR="00C44A65" w:rsidRPr="00E965C3" w:rsidRDefault="00C44A65" w:rsidP="00C44A65">
      <w:pPr>
        <w:pStyle w:val="Normaalweb"/>
        <w:spacing w:before="157" w:beforeAutospacing="0" w:after="0" w:afterAutospacing="0" w:line="216" w:lineRule="auto"/>
        <w:ind w:left="4956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   </w:t>
      </w:r>
      <w:r w:rsidRPr="00E965C3">
        <w:rPr>
          <w:rFonts w:ascii="Arial" w:hAnsi="Arial" w:cs="Arial"/>
          <w:color w:val="000000"/>
          <w:kern w:val="24"/>
          <w:sz w:val="22"/>
          <w:szCs w:val="22"/>
          <w:u w:val="single"/>
        </w:rPr>
        <w:t>Prijs per stuk:</w:t>
      </w:r>
    </w:p>
    <w:p w:rsidR="00C44A65" w:rsidRPr="00E965C3" w:rsidRDefault="00C44A65" w:rsidP="00C44A65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Dagvaarding Rechtbank             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€  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 220,=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>t/m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  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€ 717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>,=</w:t>
      </w:r>
      <w:proofErr w:type="gramEnd"/>
    </w:p>
    <w:p w:rsidR="00C44A65" w:rsidRPr="00E965C3" w:rsidRDefault="00C44A65" w:rsidP="00C44A65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Kosten huisuitzetting:                  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            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€ 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5.850,=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>tot € 10.000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>,=</w:t>
      </w:r>
      <w:proofErr w:type="gramEnd"/>
    </w:p>
    <w:p w:rsidR="00C44A65" w:rsidRPr="00E965C3" w:rsidRDefault="00C44A65" w:rsidP="00C44A65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Kosten verblijf Crisisopvang:      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€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>14.190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>,=</w:t>
      </w:r>
      <w:proofErr w:type="gramEnd"/>
    </w:p>
    <w:p w:rsidR="00C44A65" w:rsidRPr="00E965C3" w:rsidRDefault="00C44A65" w:rsidP="00C44A65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Kosten op straat/dakloos:           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€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>43.140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>,=</w:t>
      </w:r>
      <w:proofErr w:type="gramEnd"/>
    </w:p>
    <w:p w:rsidR="00C44A65" w:rsidRPr="00E965C3" w:rsidRDefault="00C44A65" w:rsidP="00C44A65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Kosten afsluiten gas/water/licht: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>
        <w:rPr>
          <w:rFonts w:ascii="Arial" w:hAnsi="Arial" w:cs="Arial"/>
          <w:color w:val="000000"/>
          <w:kern w:val="24"/>
          <w:sz w:val="22"/>
          <w:szCs w:val="22"/>
        </w:rPr>
        <w:tab/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€   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790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>,=</w:t>
      </w:r>
      <w:proofErr w:type="gramEnd"/>
    </w:p>
    <w:p w:rsidR="00C44A65" w:rsidRPr="00E965C3" w:rsidRDefault="00C44A65" w:rsidP="00C44A65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>Kosten schuldhulptraject (Casus</w:t>
      </w:r>
      <w:r>
        <w:rPr>
          <w:rFonts w:ascii="Arial" w:hAnsi="Arial" w:cs="Arial"/>
          <w:color w:val="000000"/>
          <w:kern w:val="24"/>
          <w:sz w:val="22"/>
          <w:szCs w:val="22"/>
        </w:rPr>
        <w:t>afhankelijk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)      </w:t>
      </w:r>
      <w:r>
        <w:rPr>
          <w:rFonts w:ascii="Arial" w:hAnsi="Arial" w:cs="Arial"/>
          <w:color w:val="000000"/>
          <w:kern w:val="24"/>
          <w:sz w:val="22"/>
          <w:szCs w:val="22"/>
        </w:rPr>
        <w:tab/>
        <w:t xml:space="preserve"> 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€ 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100.000,=     </w:t>
      </w:r>
      <w:proofErr w:type="gramEnd"/>
    </w:p>
    <w:p w:rsidR="00C44A65" w:rsidRPr="00E965C3" w:rsidRDefault="00C44A65" w:rsidP="00C44A65">
      <w:pPr>
        <w:pStyle w:val="Normaalweb"/>
        <w:spacing w:before="157" w:beforeAutospacing="0" w:after="0" w:afterAutospacing="0"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</w:t>
      </w:r>
    </w:p>
    <w:p w:rsidR="00C44A65" w:rsidRPr="00C44A65" w:rsidRDefault="00C44A65" w:rsidP="00C44A65">
      <w:pPr>
        <w:pStyle w:val="Normaalweb"/>
        <w:numPr>
          <w:ilvl w:val="0"/>
          <w:numId w:val="3"/>
        </w:numPr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  <w:sz w:val="22"/>
          <w:szCs w:val="22"/>
        </w:rPr>
      </w:pPr>
      <w:r w:rsidRPr="00C44A65">
        <w:rPr>
          <w:rFonts w:ascii="Arial" w:hAnsi="Arial" w:cs="Arial"/>
          <w:b/>
          <w:color w:val="000000"/>
          <w:kern w:val="24"/>
          <w:sz w:val="22"/>
          <w:szCs w:val="22"/>
        </w:rPr>
        <w:t>Enkele feiten bij Vroegsignalering en Preventie (Gemeenten samen met</w:t>
      </w:r>
    </w:p>
    <w:p w:rsidR="00C44A65" w:rsidRPr="00C44A65" w:rsidRDefault="00C44A65" w:rsidP="00C44A65">
      <w:pPr>
        <w:pStyle w:val="Normaalweb"/>
        <w:spacing w:before="157" w:beforeAutospacing="0" w:after="0" w:afterAutospacing="0" w:line="216" w:lineRule="auto"/>
        <w:ind w:left="720"/>
        <w:rPr>
          <w:rFonts w:ascii="Arial" w:hAnsi="Arial" w:cs="Arial"/>
          <w:b/>
          <w:color w:val="000000"/>
          <w:kern w:val="24"/>
          <w:sz w:val="22"/>
          <w:szCs w:val="22"/>
        </w:rPr>
      </w:pPr>
      <w:r w:rsidRPr="00C44A65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SchuldHulpMaatje) </w:t>
      </w:r>
    </w:p>
    <w:p w:rsid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SchuldHulpMaatje:</w:t>
      </w:r>
    </w:p>
    <w:p w:rsidR="00C44A65" w:rsidRDefault="00C44A65" w:rsidP="00C44A65">
      <w:pPr>
        <w:pStyle w:val="Normaalweb"/>
        <w:numPr>
          <w:ilvl w:val="0"/>
          <w:numId w:val="4"/>
        </w:numPr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Vanuit alle NL kerken en Christelijke Organisaties </w:t>
      </w:r>
    </w:p>
    <w:p w:rsidR="00C44A65" w:rsidRDefault="00C44A65" w:rsidP="00C44A65">
      <w:pPr>
        <w:pStyle w:val="Normaalweb"/>
        <w:numPr>
          <w:ilvl w:val="0"/>
          <w:numId w:val="4"/>
        </w:numPr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Bijna 80 lo</w:t>
      </w:r>
      <w:r>
        <w:rPr>
          <w:rFonts w:ascii="Arial" w:hAnsi="Arial" w:cs="Arial"/>
          <w:color w:val="000000"/>
          <w:kern w:val="24"/>
          <w:sz w:val="22"/>
          <w:szCs w:val="22"/>
        </w:rPr>
        <w:t>c</w:t>
      </w:r>
      <w:r>
        <w:rPr>
          <w:rFonts w:ascii="Arial" w:hAnsi="Arial" w:cs="Arial"/>
          <w:color w:val="000000"/>
          <w:kern w:val="24"/>
          <w:sz w:val="22"/>
          <w:szCs w:val="22"/>
        </w:rPr>
        <w:t>aties</w:t>
      </w:r>
    </w:p>
    <w:p w:rsidR="00C44A65" w:rsidRDefault="00C44A65" w:rsidP="00C44A65">
      <w:pPr>
        <w:pStyle w:val="Normaalweb"/>
        <w:numPr>
          <w:ilvl w:val="0"/>
          <w:numId w:val="4"/>
        </w:numPr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>Meer dan 1600 deskundig opgeleide vrijwilligers (SchuldHulpMaatjes en ondersteunende vrijwilligers)</w:t>
      </w:r>
    </w:p>
    <w:p w:rsid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  <w:u w:val="single"/>
        </w:rPr>
      </w:pPr>
      <w:r w:rsidRPr="006238DA">
        <w:rPr>
          <w:rFonts w:ascii="Arial" w:hAnsi="Arial" w:cs="Arial"/>
          <w:color w:val="000000"/>
          <w:kern w:val="24"/>
          <w:sz w:val="22"/>
          <w:szCs w:val="22"/>
          <w:u w:val="single"/>
        </w:rPr>
        <w:t>Online hulp:</w:t>
      </w:r>
    </w:p>
    <w:p w:rsidR="00C44A65" w:rsidRPr="00E965C3" w:rsidRDefault="00C44A65" w:rsidP="00C44A65">
      <w:pPr>
        <w:pStyle w:val="Lijstalinea"/>
        <w:spacing w:line="216" w:lineRule="auto"/>
        <w:ind w:left="0"/>
        <w:rPr>
          <w:sz w:val="22"/>
          <w:szCs w:val="22"/>
        </w:rPr>
      </w:pPr>
      <w:proofErr w:type="gramStart"/>
      <w:r w:rsidRPr="00E965C3">
        <w:rPr>
          <w:rFonts w:ascii="Arial" w:hAnsi="Arial" w:cs="Arial"/>
          <w:b/>
          <w:color w:val="000000"/>
          <w:kern w:val="24"/>
          <w:sz w:val="22"/>
          <w:szCs w:val="22"/>
        </w:rPr>
        <w:t>135.000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kern w:val="24"/>
          <w:sz w:val="22"/>
          <w:szCs w:val="22"/>
        </w:rPr>
        <w:t>web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>bezoekers waarvan</w:t>
      </w:r>
    </w:p>
    <w:p w:rsid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  </w:t>
      </w:r>
      <w:r w:rsidRPr="00E965C3">
        <w:rPr>
          <w:rFonts w:ascii="Arial" w:hAnsi="Arial" w:cs="Arial"/>
          <w:b/>
          <w:color w:val="000000"/>
          <w:kern w:val="24"/>
          <w:sz w:val="22"/>
          <w:szCs w:val="22"/>
        </w:rPr>
        <w:t>13.500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 personen: zelfdiagnose en 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soms 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doorverwezen </w:t>
      </w:r>
      <w:proofErr w:type="gramStart"/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naar  </w:t>
      </w:r>
      <w:proofErr w:type="gramEnd"/>
    </w:p>
    <w:p w:rsidR="00C44A65" w:rsidRPr="00E965C3" w:rsidRDefault="00C44A65" w:rsidP="00C44A65">
      <w:pPr>
        <w:pStyle w:val="Normaalweb"/>
        <w:spacing w:before="157" w:beforeAutospacing="0" w:after="0" w:afterAutospacing="0" w:line="216" w:lineRule="auto"/>
        <w:rPr>
          <w:sz w:val="22"/>
          <w:szCs w:val="22"/>
        </w:rPr>
      </w:pPr>
      <w:r w:rsidRPr="00E965C3">
        <w:rPr>
          <w:rFonts w:ascii="Arial" w:hAnsi="Arial" w:cs="Arial"/>
          <w:color w:val="000000"/>
          <w:kern w:val="24"/>
          <w:sz w:val="22"/>
          <w:szCs w:val="22"/>
        </w:rPr>
        <w:t xml:space="preserve">                 SchuldHulpMaatje lo</w:t>
      </w:r>
      <w:r>
        <w:rPr>
          <w:rFonts w:ascii="Arial" w:hAnsi="Arial" w:cs="Arial"/>
          <w:color w:val="000000"/>
          <w:kern w:val="24"/>
          <w:sz w:val="22"/>
          <w:szCs w:val="22"/>
        </w:rPr>
        <w:t>c</w:t>
      </w:r>
      <w:r w:rsidRPr="00E965C3">
        <w:rPr>
          <w:rFonts w:ascii="Arial" w:hAnsi="Arial" w:cs="Arial"/>
          <w:color w:val="000000"/>
          <w:kern w:val="24"/>
          <w:sz w:val="22"/>
          <w:szCs w:val="22"/>
        </w:rPr>
        <w:t>aties:</w:t>
      </w:r>
    </w:p>
    <w:p w:rsidR="00C44A65" w:rsidRPr="006238DA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  <w:u w:val="single"/>
        </w:rPr>
      </w:pPr>
      <w:r w:rsidRPr="006238DA">
        <w:rPr>
          <w:rFonts w:ascii="Arial" w:hAnsi="Arial" w:cs="Arial"/>
          <w:color w:val="000000"/>
          <w:kern w:val="24"/>
          <w:sz w:val="22"/>
          <w:szCs w:val="22"/>
          <w:u w:val="single"/>
        </w:rPr>
        <w:t xml:space="preserve">Offline hulp: </w:t>
      </w:r>
    </w:p>
    <w:p w:rsidR="00C44A65" w:rsidRPr="006238DA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b/>
          <w:color w:val="000000"/>
          <w:kern w:val="24"/>
          <w:sz w:val="22"/>
          <w:szCs w:val="22"/>
        </w:rPr>
      </w:pPr>
      <w:r w:rsidRPr="00E965C3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4700 </w:t>
      </w:r>
      <w:r w:rsidRPr="006238D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cliënten langdurige hulp </w:t>
      </w:r>
      <w:r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door </w:t>
      </w:r>
      <w:r w:rsidRPr="006238D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SchuldHulpMaatjes </w:t>
      </w:r>
    </w:p>
    <w:p w:rsidR="00C44A65" w:rsidRDefault="00C44A65" w:rsidP="00C44A65">
      <w:pPr>
        <w:pStyle w:val="Normaalweb"/>
        <w:spacing w:before="157" w:beforeAutospacing="0" w:after="0" w:afterAutospacing="0" w:line="216" w:lineRule="auto"/>
        <w:rPr>
          <w:rFonts w:ascii="Arial" w:hAnsi="Arial" w:cs="Arial"/>
          <w:color w:val="000000"/>
          <w:kern w:val="24"/>
          <w:sz w:val="22"/>
          <w:szCs w:val="22"/>
        </w:rPr>
      </w:pPr>
      <w:r w:rsidRPr="006238DA">
        <w:rPr>
          <w:rFonts w:ascii="Arial" w:hAnsi="Arial" w:cs="Arial"/>
          <w:b/>
          <w:color w:val="000000"/>
          <w:kern w:val="24"/>
          <w:sz w:val="22"/>
          <w:szCs w:val="22"/>
        </w:rPr>
        <w:t>Regioplan rapport</w:t>
      </w:r>
      <w:r>
        <w:rPr>
          <w:rFonts w:ascii="Arial" w:hAnsi="Arial" w:cs="Arial"/>
          <w:b/>
          <w:color w:val="000000"/>
          <w:kern w:val="24"/>
          <w:sz w:val="22"/>
          <w:szCs w:val="22"/>
        </w:rPr>
        <w:t>: Maatschappelijk Rendement van Vrijwillig</w:t>
      </w:r>
      <w:r>
        <w:rPr>
          <w:rFonts w:ascii="Arial" w:hAnsi="Arial" w:cs="Arial"/>
          <w:b/>
          <w:color w:val="000000"/>
          <w:kern w:val="24"/>
          <w:sz w:val="22"/>
          <w:szCs w:val="22"/>
        </w:rPr>
        <w:t>ers in de schuldhulpverlening (</w:t>
      </w:r>
      <w:proofErr w:type="spellStart"/>
      <w:r>
        <w:rPr>
          <w:rFonts w:ascii="Arial" w:hAnsi="Arial" w:cs="Arial"/>
          <w:b/>
          <w:color w:val="000000"/>
          <w:kern w:val="24"/>
          <w:sz w:val="22"/>
          <w:szCs w:val="22"/>
        </w:rPr>
        <w:t>Jungmann</w:t>
      </w:r>
      <w:proofErr w:type="spellEnd"/>
      <w:r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 e.a.)</w:t>
      </w:r>
      <w:r w:rsidRPr="006238DA">
        <w:rPr>
          <w:rFonts w:ascii="Arial" w:hAnsi="Arial" w:cs="Arial"/>
          <w:b/>
          <w:color w:val="000000"/>
          <w:kern w:val="24"/>
          <w:sz w:val="22"/>
          <w:szCs w:val="22"/>
        </w:rPr>
        <w:t>: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Maatschappelijk Rendement: </w:t>
      </w:r>
    </w:p>
    <w:p w:rsidR="00832221" w:rsidRDefault="00C44A65" w:rsidP="00C44A65">
      <w:pPr>
        <w:pStyle w:val="Normaalweb"/>
        <w:spacing w:before="157" w:beforeAutospacing="0" w:after="0" w:afterAutospacing="0" w:line="216" w:lineRule="auto"/>
      </w:pPr>
      <w:r w:rsidRPr="006238DA">
        <w:rPr>
          <w:rFonts w:ascii="Arial" w:hAnsi="Arial" w:cs="Arial"/>
          <w:b/>
          <w:color w:val="000000"/>
          <w:kern w:val="24"/>
          <w:sz w:val="22"/>
          <w:szCs w:val="22"/>
        </w:rPr>
        <w:lastRenderedPageBreak/>
        <w:t>1 Euro investeren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in SchuldHulpMaatje Vrijwilligers </w:t>
      </w:r>
      <w:r w:rsidRPr="006238DA">
        <w:rPr>
          <w:rFonts w:ascii="Arial" w:hAnsi="Arial" w:cs="Arial"/>
          <w:b/>
          <w:color w:val="000000"/>
          <w:kern w:val="24"/>
          <w:sz w:val="22"/>
          <w:szCs w:val="22"/>
        </w:rPr>
        <w:t>levert € 2,95 op!</w:t>
      </w:r>
    </w:p>
    <w:sectPr w:rsidR="00832221" w:rsidSect="006238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22" w:rsidRDefault="004A6222" w:rsidP="00C44A65">
      <w:pPr>
        <w:spacing w:after="0" w:line="240" w:lineRule="auto"/>
      </w:pPr>
      <w:r>
        <w:separator/>
      </w:r>
    </w:p>
  </w:endnote>
  <w:endnote w:type="continuationSeparator" w:id="0">
    <w:p w:rsidR="004A6222" w:rsidRDefault="004A6222" w:rsidP="00C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22" w:rsidRDefault="004A6222" w:rsidP="00C44A65">
      <w:pPr>
        <w:spacing w:after="0" w:line="240" w:lineRule="auto"/>
      </w:pPr>
      <w:r>
        <w:separator/>
      </w:r>
    </w:p>
  </w:footnote>
  <w:footnote w:type="continuationSeparator" w:id="0">
    <w:p w:rsidR="004A6222" w:rsidRDefault="004A6222" w:rsidP="00C4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340E"/>
    <w:multiLevelType w:val="hybridMultilevel"/>
    <w:tmpl w:val="F014E5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3049"/>
    <w:multiLevelType w:val="hybridMultilevel"/>
    <w:tmpl w:val="A77A773E"/>
    <w:lvl w:ilvl="0" w:tplc="81C4A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70C8"/>
    <w:multiLevelType w:val="hybridMultilevel"/>
    <w:tmpl w:val="97366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12996"/>
    <w:multiLevelType w:val="hybridMultilevel"/>
    <w:tmpl w:val="57B08FA8"/>
    <w:lvl w:ilvl="0" w:tplc="B1FEE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2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4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A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65"/>
    <w:rsid w:val="00045100"/>
    <w:rsid w:val="00056C4D"/>
    <w:rsid w:val="000B0099"/>
    <w:rsid w:val="000F1651"/>
    <w:rsid w:val="00105553"/>
    <w:rsid w:val="0013422B"/>
    <w:rsid w:val="00175464"/>
    <w:rsid w:val="0018419A"/>
    <w:rsid w:val="001A49A3"/>
    <w:rsid w:val="001E1479"/>
    <w:rsid w:val="001F4EB2"/>
    <w:rsid w:val="00236B1C"/>
    <w:rsid w:val="00244D67"/>
    <w:rsid w:val="002B7878"/>
    <w:rsid w:val="002B790F"/>
    <w:rsid w:val="002C53E4"/>
    <w:rsid w:val="002D0337"/>
    <w:rsid w:val="002E2DCE"/>
    <w:rsid w:val="003305E8"/>
    <w:rsid w:val="00345FF5"/>
    <w:rsid w:val="00370245"/>
    <w:rsid w:val="003806AD"/>
    <w:rsid w:val="003902F6"/>
    <w:rsid w:val="003A41C9"/>
    <w:rsid w:val="003C5453"/>
    <w:rsid w:val="00400BFA"/>
    <w:rsid w:val="00440ED6"/>
    <w:rsid w:val="0049103A"/>
    <w:rsid w:val="004975AC"/>
    <w:rsid w:val="004A0DB6"/>
    <w:rsid w:val="004A6222"/>
    <w:rsid w:val="004A650F"/>
    <w:rsid w:val="004C5119"/>
    <w:rsid w:val="004F07DD"/>
    <w:rsid w:val="00557F8F"/>
    <w:rsid w:val="005A65F8"/>
    <w:rsid w:val="005B0110"/>
    <w:rsid w:val="005F1BB3"/>
    <w:rsid w:val="006501EF"/>
    <w:rsid w:val="006A37A6"/>
    <w:rsid w:val="006C0598"/>
    <w:rsid w:val="006F501D"/>
    <w:rsid w:val="0073355C"/>
    <w:rsid w:val="00760C1A"/>
    <w:rsid w:val="0078345C"/>
    <w:rsid w:val="007D016D"/>
    <w:rsid w:val="007E6069"/>
    <w:rsid w:val="00832221"/>
    <w:rsid w:val="00855B3E"/>
    <w:rsid w:val="00892E27"/>
    <w:rsid w:val="00897276"/>
    <w:rsid w:val="008A1C4E"/>
    <w:rsid w:val="009037E4"/>
    <w:rsid w:val="00920904"/>
    <w:rsid w:val="00946702"/>
    <w:rsid w:val="009A2E50"/>
    <w:rsid w:val="009A5266"/>
    <w:rsid w:val="009B5FA6"/>
    <w:rsid w:val="009C27DF"/>
    <w:rsid w:val="009F4C7E"/>
    <w:rsid w:val="00A6009F"/>
    <w:rsid w:val="00A646C7"/>
    <w:rsid w:val="00A942D7"/>
    <w:rsid w:val="00AA0EB4"/>
    <w:rsid w:val="00AB16A1"/>
    <w:rsid w:val="00AE4227"/>
    <w:rsid w:val="00AF10F3"/>
    <w:rsid w:val="00B42D96"/>
    <w:rsid w:val="00B564AF"/>
    <w:rsid w:val="00B64961"/>
    <w:rsid w:val="00B64A14"/>
    <w:rsid w:val="00BB011A"/>
    <w:rsid w:val="00BD1E0D"/>
    <w:rsid w:val="00BF0B31"/>
    <w:rsid w:val="00C158C6"/>
    <w:rsid w:val="00C2149D"/>
    <w:rsid w:val="00C44A65"/>
    <w:rsid w:val="00C56C88"/>
    <w:rsid w:val="00CB1274"/>
    <w:rsid w:val="00CE2E3C"/>
    <w:rsid w:val="00D030F2"/>
    <w:rsid w:val="00D06CA8"/>
    <w:rsid w:val="00D470E2"/>
    <w:rsid w:val="00D836EB"/>
    <w:rsid w:val="00D95A33"/>
    <w:rsid w:val="00DB2517"/>
    <w:rsid w:val="00DC2509"/>
    <w:rsid w:val="00DC53AC"/>
    <w:rsid w:val="00DE1105"/>
    <w:rsid w:val="00E51D8A"/>
    <w:rsid w:val="00EA5C57"/>
    <w:rsid w:val="00EA797A"/>
    <w:rsid w:val="00EB2B0C"/>
    <w:rsid w:val="00EB2D36"/>
    <w:rsid w:val="00ED0251"/>
    <w:rsid w:val="00EE2C0C"/>
    <w:rsid w:val="00F174C5"/>
    <w:rsid w:val="00F50CE9"/>
    <w:rsid w:val="00F7128D"/>
    <w:rsid w:val="00F853A3"/>
    <w:rsid w:val="00FC26B2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B5E8-3FAC-4907-AB57-D09DBBA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44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44A6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C44A6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4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Kerkhof</dc:creator>
  <cp:keywords/>
  <dc:description/>
  <cp:lastModifiedBy>Mieke Kerkhof</cp:lastModifiedBy>
  <cp:revision>2</cp:revision>
  <dcterms:created xsi:type="dcterms:W3CDTF">2016-02-11T02:37:00Z</dcterms:created>
  <dcterms:modified xsi:type="dcterms:W3CDTF">2016-02-11T02:42:00Z</dcterms:modified>
</cp:coreProperties>
</file>